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FD39C8" w14:textId="3A01A993" w:rsidR="006E7A01" w:rsidRDefault="006E7A01" w:rsidP="009B62F4">
      <w:pPr>
        <w:spacing w:after="0" w:line="240" w:lineRule="auto"/>
        <w:jc w:val="center"/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</w:pPr>
    </w:p>
    <w:p w14:paraId="5599D730" w14:textId="2843AB63" w:rsidR="006E7A01" w:rsidRDefault="006E7A01" w:rsidP="009B62F4">
      <w:pPr>
        <w:spacing w:after="0" w:line="240" w:lineRule="auto"/>
        <w:jc w:val="center"/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</w:pPr>
    </w:p>
    <w:p w14:paraId="748AD4CD" w14:textId="77777777" w:rsidR="00DB4C82" w:rsidRDefault="00DB4C82" w:rsidP="00DB4C82">
      <w:pPr>
        <w:spacing w:after="0" w:line="240" w:lineRule="auto"/>
        <w:jc w:val="center"/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  <w:t>Biosafety Clearing House Project – Phase 3</w:t>
      </w:r>
    </w:p>
    <w:p w14:paraId="0D12AF6B" w14:textId="77777777" w:rsidR="00DB4C82" w:rsidRDefault="00DB4C82" w:rsidP="00DB4C82">
      <w:pPr>
        <w:spacing w:after="0" w:line="240" w:lineRule="auto"/>
        <w:jc w:val="center"/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  <w:t>UNEP-GEF Project for Sustainable Capacity Building for Effective Participation in the BCH</w:t>
      </w:r>
    </w:p>
    <w:p w14:paraId="20E04190" w14:textId="77777777" w:rsidR="00DB4C82" w:rsidRDefault="00DB4C82" w:rsidP="00DB4C82">
      <w:pPr>
        <w:spacing w:after="0" w:line="240" w:lineRule="auto"/>
        <w:jc w:val="center"/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</w:pPr>
    </w:p>
    <w:p w14:paraId="563FF2CC" w14:textId="77777777" w:rsidR="00DB4C82" w:rsidRDefault="00DB4C82" w:rsidP="00DB4C82">
      <w:pPr>
        <w:spacing w:after="0" w:line="240" w:lineRule="auto"/>
        <w:jc w:val="center"/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  <w:t>2</w:t>
      </w:r>
      <w:r w:rsidRPr="007B30C8">
        <w:rPr>
          <w:rFonts w:ascii="Arial" w:eastAsia="Arial" w:hAnsi="Arial" w:cs="Arial"/>
          <w:b/>
          <w:bCs/>
          <w:color w:val="000000"/>
          <w:sz w:val="24"/>
          <w:szCs w:val="24"/>
          <w:vertAlign w:val="superscript"/>
          <w:lang w:val="en-US"/>
        </w:rPr>
        <w:t>nd</w:t>
      </w:r>
      <w:r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  <w:t xml:space="preserve"> National BCH Workshop</w:t>
      </w:r>
    </w:p>
    <w:p w14:paraId="6E5272DE" w14:textId="77777777" w:rsidR="00DB4C82" w:rsidRDefault="00DB4C82" w:rsidP="00DB4C82">
      <w:pPr>
        <w:spacing w:after="0" w:line="240" w:lineRule="auto"/>
        <w:jc w:val="center"/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  <w:t>Angola</w:t>
      </w:r>
    </w:p>
    <w:p w14:paraId="6C0DAB07" w14:textId="77777777" w:rsidR="00DB4C82" w:rsidRDefault="00DB4C82" w:rsidP="00DB4C82">
      <w:pPr>
        <w:spacing w:after="0" w:line="240" w:lineRule="auto"/>
        <w:jc w:val="center"/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  <w:t>June 22-24, 2021</w:t>
      </w:r>
    </w:p>
    <w:p w14:paraId="63671976" w14:textId="77777777" w:rsidR="00DB4C82" w:rsidRDefault="00DB4C82" w:rsidP="00DB4C82">
      <w:pPr>
        <w:spacing w:after="0" w:line="240" w:lineRule="auto"/>
        <w:jc w:val="center"/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</w:pPr>
    </w:p>
    <w:p w14:paraId="38CFB89C" w14:textId="13EA1CDB" w:rsidR="006E7A01" w:rsidRDefault="006E7A01" w:rsidP="009B62F4">
      <w:pPr>
        <w:spacing w:after="0" w:line="240" w:lineRule="auto"/>
        <w:jc w:val="center"/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</w:pPr>
    </w:p>
    <w:p w14:paraId="1761AB6B" w14:textId="77777777" w:rsidR="006E7A01" w:rsidRDefault="006E7A01" w:rsidP="009B62F4">
      <w:pPr>
        <w:spacing w:after="0" w:line="240" w:lineRule="auto"/>
        <w:jc w:val="center"/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</w:pPr>
    </w:p>
    <w:p w14:paraId="022A6CC6" w14:textId="285E3150" w:rsidR="00E9431A" w:rsidRDefault="00E9431A" w:rsidP="00E9431A">
      <w:pPr>
        <w:spacing w:after="0" w:line="240" w:lineRule="auto"/>
        <w:jc w:val="center"/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</w:pPr>
      <w:bookmarkStart w:id="0" w:name="_BCH_knowledge_assessment_1"/>
      <w:bookmarkEnd w:id="0"/>
      <w:r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  <w:t xml:space="preserve">Group Work </w:t>
      </w:r>
      <w:r w:rsidR="002F7976"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  <w:t>No. 2b</w:t>
      </w:r>
    </w:p>
    <w:p w14:paraId="319A8D22" w14:textId="77777777" w:rsidR="00CD770A" w:rsidRPr="00CD770A" w:rsidRDefault="00E9431A" w:rsidP="00CD770A">
      <w:pPr>
        <w:spacing w:after="0" w:line="240" w:lineRule="auto"/>
        <w:ind w:left="720"/>
        <w:jc w:val="center"/>
        <w:rPr>
          <w:rFonts w:ascii="Arial" w:eastAsia="Times New Roman" w:hAnsi="Arial" w:cs="Arial"/>
          <w:b/>
          <w:color w:val="000000"/>
          <w:lang w:val="en-US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  <w:t>(</w:t>
      </w:r>
      <w:r w:rsidR="00CD770A" w:rsidRPr="00CD770A">
        <w:rPr>
          <w:rFonts w:ascii="Arial" w:eastAsia="Times New Roman" w:hAnsi="Arial" w:cs="Arial"/>
          <w:b/>
          <w:color w:val="000000"/>
          <w:lang w:val="en-US"/>
        </w:rPr>
        <w:t>Engagement of education sectors in national biosafety and BCH training</w:t>
      </w:r>
    </w:p>
    <w:p w14:paraId="309B88AD" w14:textId="11251C22" w:rsidR="00E9431A" w:rsidRPr="003808F3" w:rsidRDefault="00CD770A" w:rsidP="00CD770A">
      <w:pPr>
        <w:spacing w:after="0" w:line="240" w:lineRule="auto"/>
        <w:ind w:left="275"/>
        <w:jc w:val="center"/>
        <w:rPr>
          <w:rFonts w:ascii="Arial" w:eastAsia="Times New Roman" w:hAnsi="Arial" w:cs="Arial"/>
          <w:b/>
          <w:lang w:val="en-US"/>
        </w:rPr>
      </w:pPr>
      <w:r w:rsidRPr="00CD770A">
        <w:rPr>
          <w:rFonts w:ascii="Arial" w:eastAsia="Times New Roman" w:hAnsi="Arial" w:cs="Arial"/>
          <w:b/>
          <w:color w:val="000000"/>
          <w:lang w:val="en-US"/>
        </w:rPr>
        <w:t>Transfer of the BCH workshop development know-how to national institutions and trainers</w:t>
      </w:r>
      <w:r w:rsidR="00E9431A"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  <w:t>)</w:t>
      </w:r>
    </w:p>
    <w:p w14:paraId="59D716C9" w14:textId="77777777" w:rsidR="00E9431A" w:rsidRDefault="00E9431A" w:rsidP="00CD770A">
      <w:pPr>
        <w:spacing w:after="0" w:line="240" w:lineRule="auto"/>
        <w:jc w:val="center"/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</w:pPr>
    </w:p>
    <w:tbl>
      <w:tblPr>
        <w:tblStyle w:val="TabelacomGrelha"/>
        <w:tblW w:w="5000" w:type="pct"/>
        <w:tblLook w:val="04A0" w:firstRow="1" w:lastRow="0" w:firstColumn="1" w:lastColumn="0" w:noHBand="0" w:noVBand="1"/>
      </w:tblPr>
      <w:tblGrid>
        <w:gridCol w:w="3398"/>
        <w:gridCol w:w="5952"/>
      </w:tblGrid>
      <w:tr w:rsidR="00144C2D" w:rsidRPr="00144C2D" w14:paraId="157749FE" w14:textId="77777777" w:rsidTr="00144C2D">
        <w:tc>
          <w:tcPr>
            <w:tcW w:w="1817" w:type="pct"/>
          </w:tcPr>
          <w:p w14:paraId="1382C06F" w14:textId="61D2E289" w:rsidR="00144C2D" w:rsidRPr="00144C2D" w:rsidRDefault="00144C2D" w:rsidP="00144C2D">
            <w:pPr>
              <w:rPr>
                <w:rFonts w:ascii="Arial" w:hAnsi="Arial" w:cs="Arial"/>
                <w:b/>
              </w:rPr>
            </w:pPr>
            <w:r w:rsidRPr="00144C2D">
              <w:rPr>
                <w:rFonts w:ascii="Arial" w:hAnsi="Arial" w:cs="Arial"/>
                <w:b/>
              </w:rPr>
              <w:t xml:space="preserve">Identify relevant stakeholders from the education </w:t>
            </w:r>
            <w:r w:rsidR="00DB4C82" w:rsidRPr="00144C2D">
              <w:rPr>
                <w:rFonts w:ascii="Arial" w:hAnsi="Arial" w:cs="Arial"/>
                <w:b/>
              </w:rPr>
              <w:t>sectors to</w:t>
            </w:r>
            <w:r w:rsidRPr="00144C2D">
              <w:rPr>
                <w:rFonts w:ascii="Arial" w:hAnsi="Arial" w:cs="Arial"/>
                <w:b/>
              </w:rPr>
              <w:t xml:space="preserve"> be engaged in national biosafety and BCH training. </w:t>
            </w:r>
          </w:p>
        </w:tc>
        <w:tc>
          <w:tcPr>
            <w:tcW w:w="3183" w:type="pct"/>
          </w:tcPr>
          <w:p w14:paraId="1A1D1474" w14:textId="77777777" w:rsidR="00144C2D" w:rsidRPr="00144C2D" w:rsidRDefault="00144C2D" w:rsidP="00DF7F59">
            <w:pPr>
              <w:spacing w:line="360" w:lineRule="auto"/>
              <w:rPr>
                <w:rFonts w:ascii="Arial" w:hAnsi="Arial" w:cs="Arial"/>
                <w:b/>
              </w:rPr>
            </w:pPr>
          </w:p>
          <w:p w14:paraId="6A602CF4" w14:textId="4E7F0994" w:rsidR="00144C2D" w:rsidRPr="00144C2D" w:rsidRDefault="00B4106F" w:rsidP="00DF7F59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MESCTI, </w:t>
            </w:r>
            <w:proofErr w:type="spellStart"/>
            <w:r>
              <w:rPr>
                <w:rFonts w:ascii="Arial" w:hAnsi="Arial" w:cs="Arial"/>
                <w:b/>
              </w:rPr>
              <w:t>Universidades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públicas</w:t>
            </w:r>
            <w:proofErr w:type="spellEnd"/>
            <w:r>
              <w:rPr>
                <w:rFonts w:ascii="Arial" w:hAnsi="Arial" w:cs="Arial"/>
                <w:b/>
              </w:rPr>
              <w:t xml:space="preserve"> e </w:t>
            </w:r>
            <w:proofErr w:type="spellStart"/>
            <w:r>
              <w:rPr>
                <w:rFonts w:ascii="Arial" w:hAnsi="Arial" w:cs="Arial"/>
                <w:b/>
              </w:rPr>
              <w:t>privadas</w:t>
            </w:r>
            <w:proofErr w:type="spellEnd"/>
            <w:r>
              <w:rPr>
                <w:rFonts w:ascii="Arial" w:hAnsi="Arial" w:cs="Arial"/>
                <w:b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</w:rPr>
              <w:t>Institutos</w:t>
            </w:r>
            <w:proofErr w:type="spellEnd"/>
            <w:r>
              <w:rPr>
                <w:rFonts w:ascii="Arial" w:hAnsi="Arial" w:cs="Arial"/>
                <w:b/>
              </w:rPr>
              <w:t xml:space="preserve"> superiors, II </w:t>
            </w:r>
            <w:proofErr w:type="spellStart"/>
            <w:r>
              <w:rPr>
                <w:rFonts w:ascii="Arial" w:hAnsi="Arial" w:cs="Arial"/>
                <w:b/>
              </w:rPr>
              <w:t>Ciclo</w:t>
            </w:r>
            <w:proofErr w:type="spellEnd"/>
            <w:r>
              <w:rPr>
                <w:rFonts w:ascii="Arial" w:hAnsi="Arial" w:cs="Arial"/>
                <w:b/>
              </w:rPr>
              <w:t xml:space="preserve"> do Ensino </w:t>
            </w:r>
            <w:proofErr w:type="spellStart"/>
            <w:r>
              <w:rPr>
                <w:rFonts w:ascii="Arial" w:hAnsi="Arial" w:cs="Arial"/>
                <w:b/>
              </w:rPr>
              <w:t>Secundário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  <w:p w14:paraId="06A9716C" w14:textId="77777777" w:rsidR="00144C2D" w:rsidRPr="00144C2D" w:rsidRDefault="00144C2D" w:rsidP="00DF7F59">
            <w:pPr>
              <w:spacing w:line="360" w:lineRule="auto"/>
              <w:rPr>
                <w:rFonts w:ascii="Arial" w:hAnsi="Arial" w:cs="Arial"/>
                <w:b/>
              </w:rPr>
            </w:pPr>
          </w:p>
          <w:p w14:paraId="2D70FB7A" w14:textId="77777777" w:rsidR="00144C2D" w:rsidRPr="00144C2D" w:rsidRDefault="00144C2D" w:rsidP="00DF7F59">
            <w:pPr>
              <w:spacing w:line="360" w:lineRule="auto"/>
              <w:rPr>
                <w:rFonts w:ascii="Arial" w:hAnsi="Arial" w:cs="Arial"/>
                <w:b/>
              </w:rPr>
            </w:pPr>
          </w:p>
          <w:p w14:paraId="626C367C" w14:textId="77777777" w:rsidR="00144C2D" w:rsidRPr="00144C2D" w:rsidRDefault="00144C2D" w:rsidP="00DF7F59">
            <w:pPr>
              <w:spacing w:line="360" w:lineRule="auto"/>
              <w:rPr>
                <w:rFonts w:ascii="Arial" w:hAnsi="Arial" w:cs="Arial"/>
                <w:b/>
              </w:rPr>
            </w:pPr>
          </w:p>
          <w:p w14:paraId="6C73119B" w14:textId="77777777" w:rsidR="00144C2D" w:rsidRPr="00144C2D" w:rsidRDefault="00144C2D" w:rsidP="00DF7F59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144C2D" w:rsidRPr="00144C2D" w14:paraId="3A232A55" w14:textId="77777777" w:rsidTr="00144C2D">
        <w:tc>
          <w:tcPr>
            <w:tcW w:w="1817" w:type="pct"/>
          </w:tcPr>
          <w:p w14:paraId="1C5E514B" w14:textId="1E11A8FF" w:rsidR="00144C2D" w:rsidRPr="00144C2D" w:rsidRDefault="00144C2D" w:rsidP="00144C2D">
            <w:pPr>
              <w:rPr>
                <w:rFonts w:ascii="Arial" w:hAnsi="Arial" w:cs="Arial"/>
                <w:b/>
              </w:rPr>
            </w:pPr>
            <w:r w:rsidRPr="00144C2D">
              <w:rPr>
                <w:rFonts w:ascii="Arial" w:hAnsi="Arial" w:cs="Arial"/>
                <w:b/>
              </w:rPr>
              <w:t>How will the stakeholders from the education sector transfer the biosafety and BCH know-</w:t>
            </w:r>
            <w:r w:rsidR="00DB4C82" w:rsidRPr="00144C2D">
              <w:rPr>
                <w:rFonts w:ascii="Arial" w:hAnsi="Arial" w:cs="Arial"/>
                <w:b/>
              </w:rPr>
              <w:t>how to</w:t>
            </w:r>
            <w:r w:rsidRPr="00144C2D">
              <w:rPr>
                <w:rFonts w:ascii="Arial" w:hAnsi="Arial" w:cs="Arial"/>
                <w:b/>
              </w:rPr>
              <w:t xml:space="preserve"> national institutions and </w:t>
            </w:r>
            <w:r w:rsidR="00DB4C82" w:rsidRPr="00144C2D">
              <w:rPr>
                <w:rFonts w:ascii="Arial" w:hAnsi="Arial" w:cs="Arial"/>
                <w:b/>
              </w:rPr>
              <w:t>trainers?</w:t>
            </w:r>
          </w:p>
          <w:p w14:paraId="696170AD" w14:textId="77777777" w:rsidR="00144C2D" w:rsidRPr="00144C2D" w:rsidRDefault="00144C2D" w:rsidP="00144C2D">
            <w:pPr>
              <w:rPr>
                <w:rFonts w:ascii="Arial" w:hAnsi="Arial" w:cs="Arial"/>
                <w:b/>
              </w:rPr>
            </w:pPr>
          </w:p>
        </w:tc>
        <w:tc>
          <w:tcPr>
            <w:tcW w:w="3183" w:type="pct"/>
          </w:tcPr>
          <w:p w14:paraId="5A2C9328" w14:textId="77777777" w:rsidR="00144C2D" w:rsidRPr="00144C2D" w:rsidRDefault="00144C2D" w:rsidP="00DF7F59">
            <w:pPr>
              <w:spacing w:line="360" w:lineRule="auto"/>
              <w:rPr>
                <w:rFonts w:ascii="Arial" w:hAnsi="Arial" w:cs="Arial"/>
                <w:b/>
              </w:rPr>
            </w:pPr>
          </w:p>
          <w:p w14:paraId="2432DB84" w14:textId="7588299B" w:rsidR="00144C2D" w:rsidRPr="00144C2D" w:rsidRDefault="00B4106F" w:rsidP="00DF7F59">
            <w:pPr>
              <w:spacing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Transferência</w:t>
            </w:r>
            <w:proofErr w:type="spellEnd"/>
            <w:r>
              <w:rPr>
                <w:rFonts w:ascii="Arial" w:hAnsi="Arial" w:cs="Arial"/>
                <w:b/>
              </w:rPr>
              <w:t xml:space="preserve"> de </w:t>
            </w:r>
            <w:proofErr w:type="spellStart"/>
            <w:r>
              <w:rPr>
                <w:rFonts w:ascii="Arial" w:hAnsi="Arial" w:cs="Arial"/>
                <w:b/>
              </w:rPr>
              <w:t>conhecimeto</w:t>
            </w:r>
            <w:proofErr w:type="spellEnd"/>
            <w:r>
              <w:rPr>
                <w:rFonts w:ascii="Arial" w:hAnsi="Arial" w:cs="Arial"/>
                <w:b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</w:rPr>
              <w:t>Sensibilização</w:t>
            </w:r>
            <w:proofErr w:type="spellEnd"/>
          </w:p>
          <w:p w14:paraId="4E1C1A2A" w14:textId="77777777" w:rsidR="00144C2D" w:rsidRPr="00144C2D" w:rsidRDefault="00144C2D" w:rsidP="00DF7F59">
            <w:pPr>
              <w:spacing w:line="360" w:lineRule="auto"/>
              <w:rPr>
                <w:rFonts w:ascii="Arial" w:hAnsi="Arial" w:cs="Arial"/>
                <w:b/>
              </w:rPr>
            </w:pPr>
          </w:p>
          <w:p w14:paraId="2724947A" w14:textId="77777777" w:rsidR="00144C2D" w:rsidRPr="00144C2D" w:rsidRDefault="00144C2D" w:rsidP="00DF7F59">
            <w:pPr>
              <w:spacing w:line="360" w:lineRule="auto"/>
              <w:rPr>
                <w:rFonts w:ascii="Arial" w:hAnsi="Arial" w:cs="Arial"/>
                <w:b/>
              </w:rPr>
            </w:pPr>
          </w:p>
          <w:p w14:paraId="4160D048" w14:textId="77777777" w:rsidR="00144C2D" w:rsidRPr="00144C2D" w:rsidRDefault="00144C2D" w:rsidP="00DF7F59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144C2D" w:rsidRPr="00144C2D" w14:paraId="68A11702" w14:textId="77777777" w:rsidTr="00144C2D">
        <w:tc>
          <w:tcPr>
            <w:tcW w:w="1817" w:type="pct"/>
          </w:tcPr>
          <w:p w14:paraId="721BBFFD" w14:textId="0A6D1A7A" w:rsidR="00144C2D" w:rsidRPr="00144C2D" w:rsidRDefault="00144C2D" w:rsidP="00144C2D">
            <w:pPr>
              <w:rPr>
                <w:rFonts w:ascii="Arial" w:hAnsi="Arial" w:cs="Arial"/>
                <w:b/>
              </w:rPr>
            </w:pPr>
            <w:r w:rsidRPr="00144C2D">
              <w:rPr>
                <w:rFonts w:ascii="Arial" w:hAnsi="Arial" w:cs="Arial"/>
                <w:b/>
              </w:rPr>
              <w:t>How the national institutions and trainers share their biosafety and BCH knowledge gained</w:t>
            </w:r>
            <w:r w:rsidR="00DB4C82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3183" w:type="pct"/>
          </w:tcPr>
          <w:p w14:paraId="7ED1E7D3" w14:textId="77777777" w:rsidR="00DF7F59" w:rsidRDefault="00B4106F" w:rsidP="00DF7F59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Workshops, </w:t>
            </w:r>
          </w:p>
          <w:p w14:paraId="7CDD0C21" w14:textId="77777777" w:rsidR="00DF7F59" w:rsidRDefault="00B4106F" w:rsidP="00DF7F59">
            <w:pPr>
              <w:spacing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Sensibilização</w:t>
            </w:r>
            <w:proofErr w:type="spellEnd"/>
            <w:r>
              <w:rPr>
                <w:rFonts w:ascii="Arial" w:hAnsi="Arial" w:cs="Arial"/>
                <w:b/>
              </w:rPr>
              <w:t xml:space="preserve"> com </w:t>
            </w:r>
            <w:proofErr w:type="spellStart"/>
            <w:r>
              <w:rPr>
                <w:rFonts w:ascii="Arial" w:hAnsi="Arial" w:cs="Arial"/>
                <w:b/>
              </w:rPr>
              <w:t>recurso</w:t>
            </w:r>
            <w:proofErr w:type="spellEnd"/>
            <w:r>
              <w:rPr>
                <w:rFonts w:ascii="Arial" w:hAnsi="Arial" w:cs="Arial"/>
                <w:b/>
              </w:rPr>
              <w:t xml:space="preserve"> a </w:t>
            </w:r>
            <w:proofErr w:type="spellStart"/>
            <w:r>
              <w:rPr>
                <w:rFonts w:ascii="Arial" w:hAnsi="Arial" w:cs="Arial"/>
                <w:b/>
              </w:rPr>
              <w:t>peças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teatrais</w:t>
            </w:r>
            <w:proofErr w:type="spellEnd"/>
            <w:r>
              <w:rPr>
                <w:rFonts w:ascii="Arial" w:hAnsi="Arial" w:cs="Arial"/>
                <w:b/>
              </w:rPr>
              <w:t xml:space="preserve">, </w:t>
            </w:r>
          </w:p>
          <w:p w14:paraId="059656FD" w14:textId="77777777" w:rsidR="00DF7F59" w:rsidRDefault="00DF7F59" w:rsidP="00DF7F59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</w:t>
            </w:r>
            <w:r w:rsidR="00B4106F">
              <w:rPr>
                <w:rFonts w:ascii="Arial" w:hAnsi="Arial" w:cs="Arial"/>
                <w:b/>
              </w:rPr>
              <w:t xml:space="preserve">ornadas </w:t>
            </w:r>
            <w:proofErr w:type="spellStart"/>
            <w:r w:rsidR="00B4106F">
              <w:rPr>
                <w:rFonts w:ascii="Arial" w:hAnsi="Arial" w:cs="Arial"/>
                <w:b/>
              </w:rPr>
              <w:t>científicas</w:t>
            </w:r>
            <w:proofErr w:type="spellEnd"/>
            <w:r w:rsidR="00B4106F">
              <w:rPr>
                <w:rFonts w:ascii="Arial" w:hAnsi="Arial" w:cs="Arial"/>
                <w:b/>
              </w:rPr>
              <w:t xml:space="preserve">, </w:t>
            </w:r>
          </w:p>
          <w:p w14:paraId="2DA14732" w14:textId="1EE6E9D4" w:rsidR="00144C2D" w:rsidRDefault="00DF7F59" w:rsidP="00DF7F59">
            <w:pPr>
              <w:spacing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Olimpiadas</w:t>
            </w:r>
            <w:proofErr w:type="spellEnd"/>
            <w:r>
              <w:rPr>
                <w:rFonts w:ascii="Arial" w:hAnsi="Arial" w:cs="Arial"/>
                <w:b/>
              </w:rPr>
              <w:t xml:space="preserve"> e </w:t>
            </w:r>
            <w:proofErr w:type="spellStart"/>
            <w:r>
              <w:rPr>
                <w:rFonts w:ascii="Arial" w:hAnsi="Arial" w:cs="Arial"/>
                <w:b/>
              </w:rPr>
              <w:t>concursos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escolares</w:t>
            </w:r>
            <w:proofErr w:type="spellEnd"/>
            <w:r>
              <w:rPr>
                <w:rFonts w:ascii="Arial" w:hAnsi="Arial" w:cs="Arial"/>
                <w:b/>
              </w:rPr>
              <w:t xml:space="preserve">, </w:t>
            </w:r>
          </w:p>
          <w:p w14:paraId="1BA52D4E" w14:textId="20F6113D" w:rsidR="005F2466" w:rsidRDefault="005F2466" w:rsidP="00DF7F59">
            <w:pPr>
              <w:spacing w:line="36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Documentários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</w:p>
          <w:p w14:paraId="1B0014D3" w14:textId="3C60CA8F" w:rsidR="00166CDD" w:rsidRPr="00144C2D" w:rsidRDefault="00166CDD" w:rsidP="00DF7F59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Redes </w:t>
            </w:r>
            <w:proofErr w:type="spellStart"/>
            <w:r>
              <w:rPr>
                <w:rFonts w:ascii="Arial" w:hAnsi="Arial" w:cs="Arial"/>
                <w:b/>
              </w:rPr>
              <w:t>socias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</w:p>
          <w:p w14:paraId="1F350D6D" w14:textId="77777777" w:rsidR="00144C2D" w:rsidRPr="00144C2D" w:rsidRDefault="00144C2D" w:rsidP="00DF7F59">
            <w:pPr>
              <w:spacing w:line="360" w:lineRule="auto"/>
              <w:rPr>
                <w:rFonts w:ascii="Arial" w:hAnsi="Arial" w:cs="Arial"/>
                <w:b/>
              </w:rPr>
            </w:pPr>
          </w:p>
          <w:p w14:paraId="5150D448" w14:textId="77777777" w:rsidR="00144C2D" w:rsidRPr="00144C2D" w:rsidRDefault="00144C2D" w:rsidP="00DF7F59">
            <w:pPr>
              <w:spacing w:line="360" w:lineRule="auto"/>
              <w:rPr>
                <w:rFonts w:ascii="Arial" w:hAnsi="Arial" w:cs="Arial"/>
                <w:b/>
              </w:rPr>
            </w:pPr>
          </w:p>
          <w:p w14:paraId="24ECA526" w14:textId="77777777" w:rsidR="00144C2D" w:rsidRPr="00144C2D" w:rsidRDefault="00144C2D" w:rsidP="00DF7F59">
            <w:pPr>
              <w:spacing w:line="360" w:lineRule="auto"/>
              <w:rPr>
                <w:rFonts w:ascii="Arial" w:hAnsi="Arial" w:cs="Arial"/>
                <w:b/>
              </w:rPr>
            </w:pPr>
          </w:p>
          <w:p w14:paraId="2588783A" w14:textId="77777777" w:rsidR="00144C2D" w:rsidRPr="00144C2D" w:rsidRDefault="00144C2D" w:rsidP="00DF7F59">
            <w:pPr>
              <w:spacing w:line="360" w:lineRule="auto"/>
              <w:rPr>
                <w:rFonts w:ascii="Arial" w:hAnsi="Arial" w:cs="Arial"/>
                <w:b/>
              </w:rPr>
            </w:pPr>
          </w:p>
          <w:p w14:paraId="7F78FF3D" w14:textId="77777777" w:rsidR="00144C2D" w:rsidRPr="00144C2D" w:rsidRDefault="00144C2D" w:rsidP="00DF7F59">
            <w:pPr>
              <w:spacing w:line="360" w:lineRule="auto"/>
              <w:rPr>
                <w:rFonts w:ascii="Arial" w:hAnsi="Arial" w:cs="Arial"/>
                <w:b/>
              </w:rPr>
            </w:pPr>
          </w:p>
          <w:p w14:paraId="5FE4D3E0" w14:textId="77777777" w:rsidR="00144C2D" w:rsidRPr="00144C2D" w:rsidRDefault="00144C2D" w:rsidP="00DF7F59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</w:tbl>
    <w:p w14:paraId="5350B1E3" w14:textId="77777777" w:rsidR="00144C2D" w:rsidRDefault="00144C2D" w:rsidP="00E9431A">
      <w:pPr>
        <w:spacing w:after="0" w:line="240" w:lineRule="auto"/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</w:pPr>
    </w:p>
    <w:p w14:paraId="62A340D5" w14:textId="03B11FD1" w:rsidR="00E9431A" w:rsidRDefault="00E9431A" w:rsidP="00E9431A">
      <w:pPr>
        <w:spacing w:after="0" w:line="240" w:lineRule="auto"/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  <w:t>Group No. __</w:t>
      </w:r>
      <w:r w:rsidR="00B4106F"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  <w:t>1</w:t>
      </w:r>
      <w:r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  <w:t>__</w:t>
      </w:r>
    </w:p>
    <w:p w14:paraId="2BFB21EB" w14:textId="77777777" w:rsidR="00E9431A" w:rsidRDefault="00E9431A" w:rsidP="00E9431A">
      <w:pPr>
        <w:spacing w:after="0" w:line="240" w:lineRule="auto"/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</w:pPr>
    </w:p>
    <w:p w14:paraId="5C50F57B" w14:textId="7F4C6B52" w:rsidR="00E9431A" w:rsidRDefault="00E9431A" w:rsidP="00E9431A">
      <w:pPr>
        <w:spacing w:after="0" w:line="240" w:lineRule="auto"/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  <w:t>Members:</w:t>
      </w:r>
      <w:r w:rsidR="00B4106F"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="00B4106F"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  <w:t>Dorciliana</w:t>
      </w:r>
      <w:proofErr w:type="spellEnd"/>
      <w:r w:rsidR="00B4106F"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="00B4106F"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  <w:t>Conceição</w:t>
      </w:r>
      <w:proofErr w:type="spellEnd"/>
      <w:r w:rsidR="00B4106F"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  <w:t xml:space="preserve">, </w:t>
      </w:r>
      <w:proofErr w:type="spellStart"/>
      <w:r w:rsidR="00B4106F"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  <w:t>Evaldina</w:t>
      </w:r>
      <w:proofErr w:type="spellEnd"/>
      <w:r w:rsidR="00B4106F"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  <w:t xml:space="preserve"> Pedro, Ihangika Chichi, </w:t>
      </w:r>
      <w:proofErr w:type="spellStart"/>
      <w:r w:rsidR="00B4106F"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  <w:t>Málwa</w:t>
      </w:r>
      <w:proofErr w:type="spellEnd"/>
      <w:r w:rsidR="00B4106F"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  <w:t xml:space="preserve"> Chaves, Nzinga da Silva, Victor,</w:t>
      </w:r>
    </w:p>
    <w:p w14:paraId="28E669F8" w14:textId="77777777" w:rsidR="00E9431A" w:rsidRDefault="00E9431A" w:rsidP="00E9431A">
      <w:pPr>
        <w:spacing w:after="0" w:line="240" w:lineRule="auto"/>
        <w:rPr>
          <w:rFonts w:ascii="Arial" w:eastAsia="Arial" w:hAnsi="Arial" w:cs="Arial"/>
          <w:b/>
          <w:bCs/>
          <w:color w:val="000000"/>
          <w:sz w:val="24"/>
          <w:szCs w:val="24"/>
          <w:lang w:val="en-US"/>
        </w:rPr>
      </w:pPr>
    </w:p>
    <w:p w14:paraId="66972638" w14:textId="6F408DA0" w:rsidR="00AF75C6" w:rsidRDefault="00AF75C6" w:rsidP="00A95D61">
      <w:pPr>
        <w:jc w:val="center"/>
        <w:rPr>
          <w:sz w:val="20"/>
          <w:szCs w:val="20"/>
        </w:rPr>
      </w:pPr>
    </w:p>
    <w:sectPr w:rsidR="00AF75C6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06413C" w14:textId="77777777" w:rsidR="000A31D4" w:rsidRDefault="000A31D4" w:rsidP="00DB4C82">
      <w:pPr>
        <w:spacing w:after="0" w:line="240" w:lineRule="auto"/>
      </w:pPr>
      <w:r>
        <w:separator/>
      </w:r>
    </w:p>
  </w:endnote>
  <w:endnote w:type="continuationSeparator" w:id="0">
    <w:p w14:paraId="5B4B3031" w14:textId="77777777" w:rsidR="000A31D4" w:rsidRDefault="000A31D4" w:rsidP="00DB4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A874C2" w14:textId="77777777" w:rsidR="000A31D4" w:rsidRDefault="000A31D4" w:rsidP="00DB4C82">
      <w:pPr>
        <w:spacing w:after="0" w:line="240" w:lineRule="auto"/>
      </w:pPr>
      <w:r>
        <w:separator/>
      </w:r>
    </w:p>
  </w:footnote>
  <w:footnote w:type="continuationSeparator" w:id="0">
    <w:p w14:paraId="2AD2531F" w14:textId="77777777" w:rsidR="000A31D4" w:rsidRDefault="000A31D4" w:rsidP="00DB4C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346B10" w14:textId="06E543F1" w:rsidR="00DB4C82" w:rsidRDefault="00DB4C82">
    <w:pPr>
      <w:pStyle w:val="Cabealho"/>
    </w:pPr>
    <w:r>
      <w:rPr>
        <w:noProof/>
      </w:rPr>
      <w:drawing>
        <wp:inline distT="0" distB="0" distL="0" distR="0" wp14:anchorId="6204D1CA" wp14:editId="48A8983D">
          <wp:extent cx="5937250" cy="869950"/>
          <wp:effectExtent l="0" t="0" r="6350" b="635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hybridMultilevel"/>
    <w:tmpl w:val="00000003"/>
    <w:lvl w:ilvl="0" w:tplc="8BFE0A52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1" w:tplc="461AA76E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2" w:tplc="AFB414B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3" w:tplc="C4CEA00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4" w:tplc="AC06E03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5" w:tplc="70469C2E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6" w:tplc="40A68A9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7" w:tplc="92B230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8" w:tplc="0FF2166A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</w:abstractNum>
  <w:abstractNum w:abstractNumId="1" w15:restartNumberingAfterBreak="0">
    <w:nsid w:val="00516313"/>
    <w:multiLevelType w:val="hybridMultilevel"/>
    <w:tmpl w:val="51861396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E046D7"/>
    <w:multiLevelType w:val="hybridMultilevel"/>
    <w:tmpl w:val="BC8CB7DA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175813"/>
    <w:multiLevelType w:val="hybridMultilevel"/>
    <w:tmpl w:val="261EBB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83DC6"/>
    <w:multiLevelType w:val="hybridMultilevel"/>
    <w:tmpl w:val="10E6A132"/>
    <w:lvl w:ilvl="0" w:tplc="7862AE22">
      <w:start w:val="1"/>
      <w:numFmt w:val="bullet"/>
      <w:pStyle w:val="BulletsNormalBCH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1D549E"/>
    <w:multiLevelType w:val="hybridMultilevel"/>
    <w:tmpl w:val="DB946AD2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D530A1"/>
    <w:multiLevelType w:val="hybridMultilevel"/>
    <w:tmpl w:val="AB902BD4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1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482156"/>
    <w:multiLevelType w:val="hybridMultilevel"/>
    <w:tmpl w:val="1D362B9C"/>
    <w:lvl w:ilvl="0" w:tplc="D6CC0F84">
      <w:start w:val="4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946150"/>
    <w:multiLevelType w:val="hybridMultilevel"/>
    <w:tmpl w:val="2CD41064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3F4403"/>
    <w:multiLevelType w:val="hybridMultilevel"/>
    <w:tmpl w:val="D662E8AE"/>
    <w:lvl w:ilvl="0" w:tplc="C8EA31E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DE0EF2"/>
    <w:multiLevelType w:val="hybridMultilevel"/>
    <w:tmpl w:val="065AE6AA"/>
    <w:lvl w:ilvl="0" w:tplc="34090001">
      <w:start w:val="1"/>
      <w:numFmt w:val="bullet"/>
      <w:lvlText w:val=""/>
      <w:lvlJc w:val="left"/>
      <w:pPr>
        <w:ind w:left="995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715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435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155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875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595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315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035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755" w:hanging="360"/>
      </w:pPr>
      <w:rPr>
        <w:rFonts w:ascii="Wingdings" w:hAnsi="Wingdings" w:hint="default"/>
      </w:rPr>
    </w:lvl>
  </w:abstractNum>
  <w:abstractNum w:abstractNumId="11" w15:restartNumberingAfterBreak="0">
    <w:nsid w:val="59BB339B"/>
    <w:multiLevelType w:val="hybridMultilevel"/>
    <w:tmpl w:val="E5B84888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AC666B"/>
    <w:multiLevelType w:val="hybridMultilevel"/>
    <w:tmpl w:val="74545D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9"/>
  </w:num>
  <w:num w:numId="5">
    <w:abstractNumId w:val="8"/>
  </w:num>
  <w:num w:numId="6">
    <w:abstractNumId w:val="5"/>
  </w:num>
  <w:num w:numId="7">
    <w:abstractNumId w:val="2"/>
  </w:num>
  <w:num w:numId="8">
    <w:abstractNumId w:val="1"/>
  </w:num>
  <w:num w:numId="9">
    <w:abstractNumId w:val="12"/>
  </w:num>
  <w:num w:numId="10">
    <w:abstractNumId w:val="7"/>
  </w:num>
  <w:num w:numId="11">
    <w:abstractNumId w:val="4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2F4"/>
    <w:rsid w:val="000A31D4"/>
    <w:rsid w:val="001320D8"/>
    <w:rsid w:val="00132C71"/>
    <w:rsid w:val="00144C2D"/>
    <w:rsid w:val="00166CDD"/>
    <w:rsid w:val="001912CC"/>
    <w:rsid w:val="00222D6C"/>
    <w:rsid w:val="002C4B54"/>
    <w:rsid w:val="002F7976"/>
    <w:rsid w:val="00340FCA"/>
    <w:rsid w:val="00450486"/>
    <w:rsid w:val="00563EEF"/>
    <w:rsid w:val="005F2466"/>
    <w:rsid w:val="005F2F99"/>
    <w:rsid w:val="0061355A"/>
    <w:rsid w:val="006954F5"/>
    <w:rsid w:val="006E7A01"/>
    <w:rsid w:val="008707AD"/>
    <w:rsid w:val="00911B6F"/>
    <w:rsid w:val="00933231"/>
    <w:rsid w:val="00992AC5"/>
    <w:rsid w:val="009B62F4"/>
    <w:rsid w:val="00A95D61"/>
    <w:rsid w:val="00AB5EF3"/>
    <w:rsid w:val="00AF75C6"/>
    <w:rsid w:val="00B4106F"/>
    <w:rsid w:val="00B95D6C"/>
    <w:rsid w:val="00C55E75"/>
    <w:rsid w:val="00C70080"/>
    <w:rsid w:val="00CA6EA5"/>
    <w:rsid w:val="00CD770A"/>
    <w:rsid w:val="00DB4C82"/>
    <w:rsid w:val="00DF65B7"/>
    <w:rsid w:val="00DF7F59"/>
    <w:rsid w:val="00E9431A"/>
    <w:rsid w:val="00F31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19FB2"/>
  <w15:chartTrackingRefBased/>
  <w15:docId w15:val="{54A07596-675F-4890-8937-D74A9BE1B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arter"/>
    <w:uiPriority w:val="9"/>
    <w:unhideWhenUsed/>
    <w:qFormat/>
    <w:rsid w:val="00AF75C6"/>
    <w:pPr>
      <w:pBdr>
        <w:top w:val="single" w:sz="6" w:space="2" w:color="4472C4" w:themeColor="accent1"/>
      </w:pBdr>
      <w:spacing w:before="300" w:after="0" w:line="276" w:lineRule="auto"/>
      <w:outlineLvl w:val="2"/>
    </w:pPr>
    <w:rPr>
      <w:rFonts w:eastAsiaTheme="minorEastAsia"/>
      <w:caps/>
      <w:color w:val="1F3763" w:themeColor="accent1" w:themeShade="7F"/>
      <w:spacing w:val="15"/>
      <w:sz w:val="20"/>
      <w:szCs w:val="20"/>
      <w:lang w:val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70080"/>
    <w:pPr>
      <w:ind w:left="720"/>
      <w:contextualSpacing/>
    </w:pPr>
    <w:rPr>
      <w:lang w:val="en-GB"/>
    </w:rPr>
  </w:style>
  <w:style w:type="paragraph" w:customStyle="1" w:styleId="BulletsNormalBCH">
    <w:name w:val="Bullets Normal  BCH"/>
    <w:basedOn w:val="Normal"/>
    <w:rsid w:val="001320D8"/>
    <w:pPr>
      <w:numPr>
        <w:numId w:val="11"/>
      </w:numPr>
      <w:spacing w:after="0" w:line="240" w:lineRule="auto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Ttulo3Carter">
    <w:name w:val="Título 3 Caráter"/>
    <w:basedOn w:val="Tipodeletrapredefinidodopargrafo"/>
    <w:link w:val="Ttulo3"/>
    <w:uiPriority w:val="9"/>
    <w:rsid w:val="00AF75C6"/>
    <w:rPr>
      <w:rFonts w:eastAsiaTheme="minorEastAsia"/>
      <w:caps/>
      <w:color w:val="1F3763" w:themeColor="accent1" w:themeShade="7F"/>
      <w:spacing w:val="15"/>
      <w:sz w:val="20"/>
      <w:szCs w:val="20"/>
      <w:lang w:val="en-US"/>
    </w:rPr>
  </w:style>
  <w:style w:type="paragraph" w:customStyle="1" w:styleId="TitleTab">
    <w:name w:val="TitleTab"/>
    <w:basedOn w:val="Normal"/>
    <w:rsid w:val="00AF75C6"/>
    <w:pPr>
      <w:widowControl w:val="0"/>
      <w:tabs>
        <w:tab w:val="left" w:pos="851"/>
      </w:tabs>
      <w:adjustRightInd w:val="0"/>
      <w:spacing w:after="0" w:line="240" w:lineRule="auto"/>
      <w:jc w:val="center"/>
      <w:textAlignment w:val="baseline"/>
    </w:pPr>
    <w:rPr>
      <w:rFonts w:ascii="Calibri" w:eastAsia="Times New Roman" w:hAnsi="Calibri" w:cs="Times New Roman"/>
      <w:b/>
      <w:bCs/>
      <w:sz w:val="20"/>
      <w:szCs w:val="20"/>
      <w:lang w:val="en-GB" w:eastAsia="en-GB" w:bidi="hi-IN"/>
    </w:rPr>
  </w:style>
  <w:style w:type="table" w:styleId="TabelacomGrelha">
    <w:name w:val="Table Grid"/>
    <w:basedOn w:val="Tabelanormal"/>
    <w:uiPriority w:val="39"/>
    <w:rsid w:val="00DF65B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DB4C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DB4C82"/>
  </w:style>
  <w:style w:type="paragraph" w:styleId="Rodap">
    <w:name w:val="footer"/>
    <w:basedOn w:val="Normal"/>
    <w:link w:val="RodapCarter"/>
    <w:uiPriority w:val="99"/>
    <w:unhideWhenUsed/>
    <w:rsid w:val="00DB4C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DB4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176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Ruel Maningas</dc:creator>
  <cp:keywords/>
  <dc:description/>
  <cp:lastModifiedBy>Ihangika Francisca</cp:lastModifiedBy>
  <cp:revision>10</cp:revision>
  <dcterms:created xsi:type="dcterms:W3CDTF">2021-01-08T13:57:00Z</dcterms:created>
  <dcterms:modified xsi:type="dcterms:W3CDTF">2021-06-24T10:44:00Z</dcterms:modified>
</cp:coreProperties>
</file>